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069B4" w14:textId="77777777" w:rsidR="00CB7FBA" w:rsidRDefault="00CB7FBA"/>
    <w:p w14:paraId="1203FDA1" w14:textId="1883DF5A" w:rsidR="006C11FF" w:rsidRPr="00174356" w:rsidRDefault="006C11FF" w:rsidP="00174356">
      <w:pPr>
        <w:shd w:val="clear" w:color="auto" w:fill="FFFFFF"/>
        <w:spacing w:before="100" w:beforeAutospacing="1" w:after="100" w:afterAutospacing="1" w:line="240" w:lineRule="auto"/>
        <w:jc w:val="center"/>
        <w:outlineLvl w:val="1"/>
        <w:rPr>
          <w:rFonts w:ascii="Helvetica" w:eastAsia="Times New Roman" w:hAnsi="Helvetica" w:cs="Helvetica"/>
          <w:b/>
          <w:bCs/>
          <w:color w:val="0066CC"/>
          <w:spacing w:val="-15"/>
          <w:sz w:val="32"/>
          <w:szCs w:val="32"/>
          <w:lang w:eastAsia="en-GB"/>
        </w:rPr>
      </w:pPr>
      <w:bookmarkStart w:id="0" w:name="_GoBack"/>
      <w:r w:rsidRPr="00174356">
        <w:rPr>
          <w:rFonts w:ascii="Helvetica" w:eastAsia="Times New Roman" w:hAnsi="Helvetica" w:cs="Helvetica"/>
          <w:b/>
          <w:bCs/>
          <w:color w:val="0066CC"/>
          <w:spacing w:val="-15"/>
          <w:sz w:val="32"/>
          <w:szCs w:val="32"/>
          <w:lang w:eastAsia="en-GB"/>
        </w:rPr>
        <w:t>How to request personal information</w:t>
      </w:r>
      <w:r w:rsidR="00174356">
        <w:rPr>
          <w:rFonts w:ascii="Helvetica" w:eastAsia="Times New Roman" w:hAnsi="Helvetica" w:cs="Helvetica"/>
          <w:b/>
          <w:bCs/>
          <w:color w:val="0066CC"/>
          <w:spacing w:val="-15"/>
          <w:sz w:val="32"/>
          <w:szCs w:val="32"/>
          <w:lang w:eastAsia="en-GB"/>
        </w:rPr>
        <w:t xml:space="preserve"> from PCH</w:t>
      </w:r>
    </w:p>
    <w:p w14:paraId="173DC55D" w14:textId="24DB1AAC" w:rsidR="008D0BC1" w:rsidRPr="008D0BC1" w:rsidRDefault="008D0BC1" w:rsidP="006C11FF">
      <w:pPr>
        <w:shd w:val="clear" w:color="auto" w:fill="FFFFFF"/>
        <w:spacing w:before="100" w:beforeAutospacing="1" w:after="100" w:afterAutospacing="1" w:line="570" w:lineRule="atLeast"/>
        <w:outlineLvl w:val="1"/>
        <w:rPr>
          <w:rFonts w:ascii="Helvetica" w:eastAsia="Times New Roman" w:hAnsi="Helvetica" w:cs="Helvetica"/>
          <w:b/>
          <w:bCs/>
          <w:color w:val="0066CC"/>
          <w:spacing w:val="-15"/>
          <w:sz w:val="28"/>
          <w:szCs w:val="28"/>
          <w:lang w:eastAsia="en-GB"/>
        </w:rPr>
      </w:pPr>
      <w:r w:rsidRPr="008D0BC1">
        <w:rPr>
          <w:rFonts w:ascii="Helvetica" w:eastAsia="Times New Roman" w:hAnsi="Helvetica" w:cs="Helvetica"/>
          <w:b/>
          <w:bCs/>
          <w:color w:val="0066CC"/>
          <w:spacing w:val="-15"/>
          <w:sz w:val="28"/>
          <w:szCs w:val="28"/>
          <w:lang w:eastAsia="en-GB"/>
        </w:rPr>
        <w:t xml:space="preserve">You can download and print a copy of these </w:t>
      </w:r>
      <w:r w:rsidR="001D31E6">
        <w:rPr>
          <w:rFonts w:ascii="Helvetica" w:eastAsia="Times New Roman" w:hAnsi="Helvetica" w:cs="Helvetica"/>
          <w:b/>
          <w:bCs/>
          <w:color w:val="0066CC"/>
          <w:spacing w:val="-15"/>
          <w:sz w:val="28"/>
          <w:szCs w:val="28"/>
          <w:lang w:eastAsia="en-GB"/>
        </w:rPr>
        <w:t xml:space="preserve">applicant </w:t>
      </w:r>
      <w:r w:rsidRPr="008D0BC1">
        <w:rPr>
          <w:rFonts w:ascii="Helvetica" w:eastAsia="Times New Roman" w:hAnsi="Helvetica" w:cs="Helvetica"/>
          <w:b/>
          <w:bCs/>
          <w:color w:val="0066CC"/>
          <w:spacing w:val="-15"/>
          <w:sz w:val="28"/>
          <w:szCs w:val="28"/>
          <w:lang w:eastAsia="en-GB"/>
        </w:rPr>
        <w:t>guidance notes here</w:t>
      </w:r>
    </w:p>
    <w:p w14:paraId="4E8A0FB1" w14:textId="770EFFE6" w:rsidR="009F2E5F" w:rsidRPr="007C044B" w:rsidRDefault="009F2E5F" w:rsidP="009F2E5F">
      <w:pPr>
        <w:spacing w:after="0" w:line="276" w:lineRule="atLeast"/>
        <w:rPr>
          <w:rFonts w:ascii="Arial" w:eastAsia="Times New Roman" w:hAnsi="Arial" w:cs="Arial"/>
          <w:sz w:val="24"/>
          <w:szCs w:val="24"/>
          <w:lang w:val="en" w:eastAsia="en-GB"/>
        </w:rPr>
      </w:pPr>
      <w:r w:rsidRPr="007C044B">
        <w:rPr>
          <w:rFonts w:ascii="Arial" w:eastAsia="Times New Roman" w:hAnsi="Arial" w:cs="Arial"/>
          <w:sz w:val="24"/>
          <w:szCs w:val="24"/>
          <w:lang w:val="en" w:eastAsia="en-GB"/>
        </w:rPr>
        <w:t>The General Data Protection Regulation</w:t>
      </w:r>
      <w:r>
        <w:rPr>
          <w:rFonts w:ascii="Arial" w:eastAsia="Times New Roman" w:hAnsi="Arial" w:cs="Arial"/>
          <w:sz w:val="24"/>
          <w:szCs w:val="24"/>
          <w:lang w:val="en" w:eastAsia="en-GB"/>
        </w:rPr>
        <w:t xml:space="preserve"> (GDPR)</w:t>
      </w:r>
      <w:r w:rsidRPr="007C044B">
        <w:rPr>
          <w:rFonts w:ascii="Arial" w:eastAsia="Times New Roman" w:hAnsi="Arial" w:cs="Arial"/>
          <w:sz w:val="24"/>
          <w:szCs w:val="24"/>
          <w:lang w:val="en" w:eastAsia="en-GB"/>
        </w:rPr>
        <w:t xml:space="preserve"> 2018 gives you the right, subject to certain exemptions, </w:t>
      </w:r>
      <w:r>
        <w:rPr>
          <w:rFonts w:ascii="Arial" w:eastAsia="Times New Roman" w:hAnsi="Arial" w:cs="Arial"/>
          <w:sz w:val="24"/>
          <w:szCs w:val="24"/>
          <w:lang w:val="en" w:eastAsia="en-GB"/>
        </w:rPr>
        <w:t xml:space="preserve">to </w:t>
      </w:r>
      <w:r w:rsidRPr="007C044B">
        <w:rPr>
          <w:rFonts w:ascii="Arial" w:eastAsia="Times New Roman" w:hAnsi="Arial" w:cs="Arial"/>
          <w:sz w:val="24"/>
          <w:szCs w:val="24"/>
          <w:lang w:val="en" w:eastAsia="en-GB"/>
        </w:rPr>
        <w:t>access to any personal information held about you</w:t>
      </w:r>
      <w:r w:rsidR="00160776">
        <w:rPr>
          <w:rFonts w:ascii="Arial" w:eastAsia="Times New Roman" w:hAnsi="Arial" w:cs="Arial"/>
          <w:sz w:val="24"/>
          <w:szCs w:val="24"/>
          <w:lang w:val="en" w:eastAsia="en-GB"/>
        </w:rPr>
        <w:t>. This is</w:t>
      </w:r>
      <w:r w:rsidRPr="007C044B">
        <w:rPr>
          <w:rFonts w:ascii="Arial" w:eastAsia="Times New Roman" w:hAnsi="Arial" w:cs="Arial"/>
          <w:sz w:val="24"/>
          <w:szCs w:val="24"/>
          <w:lang w:val="en" w:eastAsia="en-GB"/>
        </w:rPr>
        <w:t xml:space="preserve"> often referred to as</w:t>
      </w:r>
      <w:r w:rsidR="00160776">
        <w:rPr>
          <w:rFonts w:ascii="Arial" w:eastAsia="Times New Roman" w:hAnsi="Arial" w:cs="Arial"/>
          <w:sz w:val="24"/>
          <w:szCs w:val="24"/>
          <w:lang w:val="en" w:eastAsia="en-GB"/>
        </w:rPr>
        <w:t xml:space="preserve"> an individual’s</w:t>
      </w:r>
      <w:r w:rsidRPr="007C044B">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w:t>
      </w:r>
      <w:r w:rsidRPr="007C044B">
        <w:rPr>
          <w:rFonts w:ascii="Arial" w:eastAsia="Times New Roman" w:hAnsi="Arial" w:cs="Arial"/>
          <w:sz w:val="24"/>
          <w:szCs w:val="24"/>
          <w:lang w:val="en" w:eastAsia="en-GB"/>
        </w:rPr>
        <w:t xml:space="preserve">right of </w:t>
      </w:r>
      <w:proofErr w:type="gramStart"/>
      <w:r w:rsidRPr="007C044B">
        <w:rPr>
          <w:rFonts w:ascii="Arial" w:eastAsia="Times New Roman" w:hAnsi="Arial" w:cs="Arial"/>
          <w:sz w:val="24"/>
          <w:szCs w:val="24"/>
          <w:lang w:val="en" w:eastAsia="en-GB"/>
        </w:rPr>
        <w:t>access</w:t>
      </w:r>
      <w:r>
        <w:rPr>
          <w:rFonts w:ascii="Arial" w:eastAsia="Times New Roman" w:hAnsi="Arial" w:cs="Arial"/>
          <w:sz w:val="24"/>
          <w:szCs w:val="24"/>
          <w:lang w:val="en" w:eastAsia="en-GB"/>
        </w:rPr>
        <w:t>’</w:t>
      </w:r>
      <w:proofErr w:type="gramEnd"/>
      <w:r>
        <w:rPr>
          <w:rFonts w:ascii="Arial" w:eastAsia="Times New Roman" w:hAnsi="Arial" w:cs="Arial"/>
          <w:sz w:val="24"/>
          <w:szCs w:val="24"/>
          <w:lang w:val="en" w:eastAsia="en-GB"/>
        </w:rPr>
        <w:t xml:space="preserve">. </w:t>
      </w:r>
    </w:p>
    <w:p w14:paraId="2188CD73" w14:textId="77777777" w:rsidR="009F2E5F" w:rsidRPr="007C044B" w:rsidRDefault="009F2E5F" w:rsidP="009F2E5F">
      <w:pPr>
        <w:spacing w:after="0" w:line="276" w:lineRule="atLeast"/>
        <w:rPr>
          <w:rFonts w:ascii="Arial" w:eastAsia="Times New Roman" w:hAnsi="Arial" w:cs="Arial"/>
          <w:sz w:val="24"/>
          <w:szCs w:val="24"/>
          <w:lang w:val="en" w:eastAsia="en-GB"/>
        </w:rPr>
      </w:pPr>
    </w:p>
    <w:p w14:paraId="183E6795" w14:textId="77777777" w:rsidR="009F2E5F" w:rsidRPr="007C044B" w:rsidRDefault="009F2E5F" w:rsidP="009F2E5F">
      <w:pPr>
        <w:spacing w:after="120" w:line="264" w:lineRule="atLeast"/>
        <w:outlineLvl w:val="1"/>
        <w:rPr>
          <w:rFonts w:ascii="Arial" w:eastAsia="Times New Roman" w:hAnsi="Arial" w:cs="Arial"/>
          <w:b/>
          <w:bCs/>
          <w:sz w:val="24"/>
          <w:szCs w:val="24"/>
          <w:lang w:val="en" w:eastAsia="en-GB"/>
        </w:rPr>
      </w:pPr>
      <w:r w:rsidRPr="007C044B">
        <w:rPr>
          <w:rFonts w:ascii="Arial" w:eastAsia="Times New Roman" w:hAnsi="Arial" w:cs="Arial"/>
          <w:b/>
          <w:bCs/>
          <w:sz w:val="24"/>
          <w:szCs w:val="24"/>
          <w:lang w:val="en" w:eastAsia="en-GB"/>
        </w:rPr>
        <w:t>Your rights when making a</w:t>
      </w:r>
      <w:r>
        <w:rPr>
          <w:rFonts w:ascii="Arial" w:eastAsia="Times New Roman" w:hAnsi="Arial" w:cs="Arial"/>
          <w:b/>
          <w:bCs/>
          <w:sz w:val="24"/>
          <w:szCs w:val="24"/>
          <w:lang w:val="en" w:eastAsia="en-GB"/>
        </w:rPr>
        <w:t xml:space="preserve"> subject access</w:t>
      </w:r>
      <w:r w:rsidRPr="007C044B">
        <w:rPr>
          <w:rFonts w:ascii="Arial" w:eastAsia="Times New Roman" w:hAnsi="Arial" w:cs="Arial"/>
          <w:b/>
          <w:bCs/>
          <w:sz w:val="24"/>
          <w:szCs w:val="24"/>
          <w:lang w:val="en" w:eastAsia="en-GB"/>
        </w:rPr>
        <w:t xml:space="preserve"> request</w:t>
      </w:r>
    </w:p>
    <w:p w14:paraId="2D187873" w14:textId="045CE153" w:rsidR="009F2E5F" w:rsidRDefault="009F2E5F" w:rsidP="009F2E5F">
      <w:pPr>
        <w:spacing w:after="0" w:line="276" w:lineRule="atLeast"/>
        <w:rPr>
          <w:rFonts w:ascii="Arial" w:eastAsia="Times New Roman" w:hAnsi="Arial" w:cs="Arial"/>
          <w:sz w:val="24"/>
          <w:szCs w:val="24"/>
          <w:lang w:val="en" w:eastAsia="en-GB"/>
        </w:rPr>
      </w:pPr>
      <w:r>
        <w:rPr>
          <w:rFonts w:ascii="Arial" w:eastAsia="Times New Roman" w:hAnsi="Arial" w:cs="Arial"/>
          <w:sz w:val="24"/>
          <w:szCs w:val="24"/>
          <w:lang w:val="en" w:eastAsia="en-GB"/>
        </w:rPr>
        <w:t>Unless</w:t>
      </w:r>
      <w:r w:rsidR="00160776">
        <w:rPr>
          <w:rFonts w:ascii="Arial" w:eastAsia="Times New Roman" w:hAnsi="Arial" w:cs="Arial"/>
          <w:sz w:val="24"/>
          <w:szCs w:val="24"/>
          <w:lang w:val="en" w:eastAsia="en-GB"/>
        </w:rPr>
        <w:t>, ex</w:t>
      </w:r>
      <w:r w:rsidR="003B5158">
        <w:rPr>
          <w:rFonts w:ascii="Arial" w:eastAsia="Times New Roman" w:hAnsi="Arial" w:cs="Arial"/>
          <w:sz w:val="24"/>
          <w:szCs w:val="24"/>
          <w:lang w:val="en" w:eastAsia="en-GB"/>
        </w:rPr>
        <w:t>ceptionally</w:t>
      </w:r>
      <w:r w:rsidR="00160776">
        <w:rPr>
          <w:rFonts w:ascii="Arial" w:eastAsia="Times New Roman" w:hAnsi="Arial" w:cs="Arial"/>
          <w:sz w:val="24"/>
          <w:szCs w:val="24"/>
          <w:lang w:val="en" w:eastAsia="en-GB"/>
        </w:rPr>
        <w:t>,</w:t>
      </w:r>
      <w:r>
        <w:rPr>
          <w:rFonts w:ascii="Arial" w:eastAsia="Times New Roman" w:hAnsi="Arial" w:cs="Arial"/>
          <w:sz w:val="24"/>
          <w:szCs w:val="24"/>
          <w:lang w:val="en" w:eastAsia="en-GB"/>
        </w:rPr>
        <w:t xml:space="preserve"> there is a legal reason for withholding this information, we will:</w:t>
      </w:r>
    </w:p>
    <w:p w14:paraId="1ED1ABE5" w14:textId="77777777" w:rsidR="009F2E5F" w:rsidRPr="007C044B" w:rsidRDefault="009F2E5F" w:rsidP="009F2E5F">
      <w:pPr>
        <w:spacing w:after="0" w:line="276" w:lineRule="atLeast"/>
        <w:rPr>
          <w:rFonts w:ascii="Arial" w:eastAsia="Times New Roman" w:hAnsi="Arial" w:cs="Arial"/>
          <w:sz w:val="24"/>
          <w:szCs w:val="24"/>
          <w:lang w:val="en" w:eastAsia="en-GB"/>
        </w:rPr>
      </w:pPr>
    </w:p>
    <w:p w14:paraId="6CBC3B0B" w14:textId="77777777" w:rsidR="009F2E5F" w:rsidRPr="00C735E3" w:rsidRDefault="009F2E5F" w:rsidP="009F2E5F">
      <w:pPr>
        <w:pStyle w:val="ListParagraph"/>
        <w:numPr>
          <w:ilvl w:val="0"/>
          <w:numId w:val="2"/>
        </w:numPr>
        <w:spacing w:after="120" w:line="264" w:lineRule="atLeast"/>
        <w:outlineLvl w:val="1"/>
        <w:rPr>
          <w:rFonts w:ascii="Arial" w:eastAsia="Times New Roman" w:hAnsi="Arial" w:cs="Arial"/>
          <w:sz w:val="24"/>
          <w:szCs w:val="24"/>
          <w:lang w:val="en" w:eastAsia="en-GB"/>
        </w:rPr>
      </w:pPr>
      <w:r w:rsidRPr="00C735E3">
        <w:rPr>
          <w:rFonts w:ascii="Arial" w:eastAsia="Times New Roman" w:hAnsi="Arial" w:cs="Arial"/>
          <w:sz w:val="24"/>
          <w:szCs w:val="24"/>
          <w:lang w:val="en" w:eastAsia="en-GB"/>
        </w:rPr>
        <w:t>provide you with a copy of your personal information, or</w:t>
      </w:r>
    </w:p>
    <w:p w14:paraId="0C320072" w14:textId="77777777" w:rsidR="009F2E5F" w:rsidRPr="007C044B" w:rsidRDefault="009F2E5F" w:rsidP="009F2E5F">
      <w:pPr>
        <w:pStyle w:val="ListParagraph"/>
        <w:numPr>
          <w:ilvl w:val="0"/>
          <w:numId w:val="2"/>
        </w:numPr>
        <w:spacing w:after="0" w:line="312" w:lineRule="atLeast"/>
        <w:rPr>
          <w:rFonts w:ascii="Arial" w:eastAsia="Times New Roman" w:hAnsi="Arial" w:cs="Arial"/>
          <w:sz w:val="24"/>
          <w:szCs w:val="24"/>
          <w:lang w:val="en" w:eastAsia="en-GB"/>
        </w:rPr>
      </w:pPr>
      <w:r w:rsidRPr="007C044B">
        <w:rPr>
          <w:rFonts w:ascii="Arial" w:eastAsia="Times New Roman" w:hAnsi="Arial" w:cs="Arial"/>
          <w:sz w:val="24"/>
          <w:szCs w:val="24"/>
          <w:lang w:val="en" w:eastAsia="en-GB"/>
        </w:rPr>
        <w:t xml:space="preserve">give you a description of it if we cannot provide actual documents </w:t>
      </w:r>
    </w:p>
    <w:p w14:paraId="7547DB2B" w14:textId="77777777" w:rsidR="009F2E5F" w:rsidRDefault="009F2E5F" w:rsidP="009F2E5F">
      <w:pPr>
        <w:pStyle w:val="ListParagraph"/>
        <w:numPr>
          <w:ilvl w:val="0"/>
          <w:numId w:val="2"/>
        </w:numPr>
        <w:spacing w:after="0" w:line="312" w:lineRule="atLeast"/>
        <w:rPr>
          <w:rFonts w:ascii="Arial" w:eastAsia="Times New Roman" w:hAnsi="Arial" w:cs="Arial"/>
          <w:sz w:val="24"/>
          <w:szCs w:val="24"/>
          <w:lang w:val="en" w:eastAsia="en-GB"/>
        </w:rPr>
      </w:pPr>
      <w:r w:rsidRPr="007C044B">
        <w:rPr>
          <w:rFonts w:ascii="Arial" w:eastAsia="Times New Roman" w:hAnsi="Arial" w:cs="Arial"/>
          <w:sz w:val="24"/>
          <w:szCs w:val="24"/>
          <w:lang w:val="en" w:eastAsia="en-GB"/>
        </w:rPr>
        <w:t xml:space="preserve">tell you where is has come from, if not obvious </w:t>
      </w:r>
    </w:p>
    <w:p w14:paraId="60B004F1" w14:textId="77777777" w:rsidR="009F2E5F" w:rsidRPr="00B55A73" w:rsidRDefault="009F2E5F" w:rsidP="009F2E5F">
      <w:pPr>
        <w:spacing w:after="0" w:line="312" w:lineRule="atLeast"/>
        <w:ind w:left="360"/>
        <w:rPr>
          <w:rFonts w:ascii="Arial" w:eastAsia="Times New Roman" w:hAnsi="Arial" w:cs="Arial"/>
          <w:sz w:val="24"/>
          <w:szCs w:val="24"/>
          <w:lang w:val="en" w:eastAsia="en-GB"/>
        </w:rPr>
      </w:pPr>
    </w:p>
    <w:p w14:paraId="5BBA895C" w14:textId="51994C52" w:rsidR="009F2E5F" w:rsidRDefault="009F2E5F" w:rsidP="009F2E5F">
      <w:pPr>
        <w:spacing w:after="0" w:line="276" w:lineRule="atLeast"/>
        <w:rPr>
          <w:rFonts w:ascii="Arial" w:eastAsia="Times New Roman" w:hAnsi="Arial" w:cs="Arial"/>
          <w:sz w:val="24"/>
          <w:szCs w:val="24"/>
          <w:lang w:val="en" w:eastAsia="en-GB"/>
        </w:rPr>
      </w:pPr>
      <w:r>
        <w:rPr>
          <w:rFonts w:ascii="Arial" w:eastAsia="Times New Roman" w:hAnsi="Arial" w:cs="Arial"/>
          <w:sz w:val="24"/>
          <w:szCs w:val="24"/>
          <w:lang w:val="en" w:eastAsia="en-GB"/>
        </w:rPr>
        <w:t>Completing a</w:t>
      </w:r>
      <w:r w:rsidRPr="007C044B">
        <w:rPr>
          <w:rFonts w:ascii="Arial" w:eastAsia="Times New Roman" w:hAnsi="Arial" w:cs="Arial"/>
          <w:sz w:val="24"/>
          <w:szCs w:val="24"/>
          <w:lang w:val="en" w:eastAsia="en-GB"/>
        </w:rPr>
        <w:t xml:space="preserve"> </w:t>
      </w:r>
      <w:r w:rsidRPr="007C044B">
        <w:rPr>
          <w:rFonts w:ascii="Arial" w:eastAsia="Times New Roman" w:hAnsi="Arial" w:cs="Arial"/>
          <w:color w:val="FF0000"/>
          <w:sz w:val="24"/>
          <w:szCs w:val="24"/>
          <w:lang w:val="en" w:eastAsia="en-GB"/>
        </w:rPr>
        <w:t xml:space="preserve">Subject Access Request Application Form </w:t>
      </w:r>
      <w:r w:rsidRPr="007C044B">
        <w:rPr>
          <w:rFonts w:ascii="Arial" w:eastAsia="Times New Roman" w:hAnsi="Arial" w:cs="Arial"/>
          <w:sz w:val="24"/>
          <w:szCs w:val="24"/>
          <w:lang w:val="en" w:eastAsia="en-GB"/>
        </w:rPr>
        <w:t xml:space="preserve">will </w:t>
      </w:r>
      <w:r>
        <w:rPr>
          <w:rFonts w:ascii="Arial" w:eastAsia="Times New Roman" w:hAnsi="Arial" w:cs="Arial"/>
          <w:sz w:val="24"/>
          <w:szCs w:val="24"/>
          <w:lang w:val="en" w:eastAsia="en-GB"/>
        </w:rPr>
        <w:t>help you to provide us with all the details we need to locate</w:t>
      </w:r>
      <w:r w:rsidRPr="007C044B">
        <w:rPr>
          <w:rFonts w:ascii="Arial" w:eastAsia="Times New Roman" w:hAnsi="Arial" w:cs="Arial"/>
          <w:sz w:val="24"/>
          <w:szCs w:val="24"/>
          <w:lang w:val="en" w:eastAsia="en-GB"/>
        </w:rPr>
        <w:t xml:space="preserve"> the information</w:t>
      </w:r>
      <w:r>
        <w:rPr>
          <w:rFonts w:ascii="Arial" w:eastAsia="Times New Roman" w:hAnsi="Arial" w:cs="Arial"/>
          <w:sz w:val="24"/>
          <w:szCs w:val="24"/>
          <w:lang w:val="en" w:eastAsia="en-GB"/>
        </w:rPr>
        <w:t xml:space="preserve"> you are requesting.</w:t>
      </w:r>
      <w:r w:rsidRPr="007C044B">
        <w:rPr>
          <w:rFonts w:ascii="Arial" w:eastAsia="Times New Roman" w:hAnsi="Arial" w:cs="Arial"/>
          <w:sz w:val="24"/>
          <w:szCs w:val="24"/>
          <w:lang w:val="en" w:eastAsia="en-GB"/>
        </w:rPr>
        <w:t xml:space="preserve"> </w:t>
      </w:r>
      <w:r>
        <w:rPr>
          <w:rFonts w:ascii="Arial" w:eastAsia="Times New Roman" w:hAnsi="Arial" w:cs="Arial"/>
          <w:sz w:val="24"/>
          <w:szCs w:val="24"/>
          <w:lang w:val="en" w:eastAsia="en-GB"/>
        </w:rPr>
        <w:t>However, the</w:t>
      </w:r>
      <w:r w:rsidRPr="007C044B">
        <w:rPr>
          <w:rFonts w:ascii="Arial" w:eastAsia="Times New Roman" w:hAnsi="Arial" w:cs="Arial"/>
          <w:sz w:val="24"/>
          <w:szCs w:val="24"/>
          <w:lang w:val="en" w:eastAsia="en-GB"/>
        </w:rPr>
        <w:t xml:space="preserve"> form is not </w:t>
      </w:r>
      <w:r w:rsidR="00123B89">
        <w:rPr>
          <w:rFonts w:ascii="Arial" w:eastAsia="Times New Roman" w:hAnsi="Arial" w:cs="Arial"/>
          <w:sz w:val="24"/>
          <w:szCs w:val="24"/>
          <w:lang w:val="en" w:eastAsia="en-GB"/>
        </w:rPr>
        <w:t>essential.</w:t>
      </w:r>
      <w:r w:rsidRPr="007C044B">
        <w:rPr>
          <w:rFonts w:ascii="Arial" w:eastAsia="Times New Roman" w:hAnsi="Arial" w:cs="Arial"/>
          <w:sz w:val="24"/>
          <w:szCs w:val="24"/>
          <w:lang w:val="en" w:eastAsia="en-GB"/>
        </w:rPr>
        <w:t xml:space="preserve"> You can</w:t>
      </w:r>
      <w:r>
        <w:rPr>
          <w:rFonts w:ascii="Arial" w:eastAsia="Times New Roman" w:hAnsi="Arial" w:cs="Arial"/>
          <w:sz w:val="24"/>
          <w:szCs w:val="24"/>
          <w:lang w:val="en" w:eastAsia="en-GB"/>
        </w:rPr>
        <w:t xml:space="preserve"> write to –</w:t>
      </w:r>
    </w:p>
    <w:p w14:paraId="1E347946" w14:textId="77777777" w:rsidR="009F2E5F" w:rsidRDefault="009F2E5F" w:rsidP="009F2E5F">
      <w:pPr>
        <w:spacing w:after="0" w:line="276" w:lineRule="atLeast"/>
        <w:rPr>
          <w:rFonts w:ascii="Arial" w:eastAsia="Times New Roman" w:hAnsi="Arial" w:cs="Arial"/>
          <w:sz w:val="24"/>
          <w:szCs w:val="24"/>
          <w:lang w:val="en" w:eastAsia="en-GB"/>
        </w:rPr>
      </w:pPr>
    </w:p>
    <w:p w14:paraId="5E1D26A7" w14:textId="77777777" w:rsidR="009F2E5F" w:rsidRDefault="009F2E5F" w:rsidP="009F2E5F">
      <w:pPr>
        <w:spacing w:after="0" w:line="276" w:lineRule="atLeast"/>
        <w:rPr>
          <w:rFonts w:ascii="Arial" w:eastAsia="Times New Roman" w:hAnsi="Arial" w:cs="Arial"/>
          <w:sz w:val="24"/>
          <w:szCs w:val="24"/>
          <w:lang w:val="en" w:eastAsia="en-GB"/>
        </w:rPr>
      </w:pPr>
      <w:r>
        <w:rPr>
          <w:rFonts w:ascii="Arial" w:eastAsia="Times New Roman" w:hAnsi="Arial" w:cs="Arial"/>
          <w:sz w:val="24"/>
          <w:szCs w:val="24"/>
          <w:lang w:val="en" w:eastAsia="en-GB"/>
        </w:rPr>
        <w:t>Governance Team</w:t>
      </w:r>
    </w:p>
    <w:p w14:paraId="1F60C5AA" w14:textId="77777777" w:rsidR="009F2E5F" w:rsidRDefault="009F2E5F" w:rsidP="009F2E5F">
      <w:pPr>
        <w:spacing w:after="0" w:line="276" w:lineRule="atLeast"/>
        <w:rPr>
          <w:rFonts w:ascii="Arial" w:eastAsia="Times New Roman" w:hAnsi="Arial" w:cs="Arial"/>
          <w:sz w:val="24"/>
          <w:szCs w:val="24"/>
          <w:lang w:val="en" w:eastAsia="en-GB"/>
        </w:rPr>
      </w:pPr>
      <w:r>
        <w:rPr>
          <w:rFonts w:ascii="Arial" w:eastAsia="Times New Roman" w:hAnsi="Arial" w:cs="Arial"/>
          <w:sz w:val="24"/>
          <w:szCs w:val="24"/>
          <w:lang w:val="en" w:eastAsia="en-GB"/>
        </w:rPr>
        <w:t>Plymouth Community Homes</w:t>
      </w:r>
    </w:p>
    <w:p w14:paraId="5E8BBAEF" w14:textId="77777777" w:rsidR="009F2E5F" w:rsidRDefault="009F2E5F" w:rsidP="009F2E5F">
      <w:pPr>
        <w:spacing w:after="0" w:line="276" w:lineRule="atLeast"/>
        <w:rPr>
          <w:rFonts w:ascii="Arial" w:eastAsia="Times New Roman" w:hAnsi="Arial" w:cs="Arial"/>
          <w:sz w:val="24"/>
          <w:szCs w:val="24"/>
          <w:lang w:val="en" w:eastAsia="en-GB"/>
        </w:rPr>
      </w:pPr>
      <w:r>
        <w:rPr>
          <w:rFonts w:ascii="Arial" w:eastAsia="Times New Roman" w:hAnsi="Arial" w:cs="Arial"/>
          <w:sz w:val="24"/>
          <w:szCs w:val="24"/>
          <w:lang w:val="en" w:eastAsia="en-GB"/>
        </w:rPr>
        <w:t>Plumer House</w:t>
      </w:r>
    </w:p>
    <w:p w14:paraId="318F5B29" w14:textId="77777777" w:rsidR="009F2E5F" w:rsidRDefault="009F2E5F" w:rsidP="009F2E5F">
      <w:pPr>
        <w:spacing w:after="0" w:line="276" w:lineRule="atLeast"/>
        <w:rPr>
          <w:rFonts w:ascii="Arial" w:eastAsia="Times New Roman" w:hAnsi="Arial" w:cs="Arial"/>
          <w:sz w:val="24"/>
          <w:szCs w:val="24"/>
          <w:lang w:val="en" w:eastAsia="en-GB"/>
        </w:rPr>
      </w:pPr>
      <w:r>
        <w:rPr>
          <w:rFonts w:ascii="Arial" w:eastAsia="Times New Roman" w:hAnsi="Arial" w:cs="Arial"/>
          <w:sz w:val="24"/>
          <w:szCs w:val="24"/>
          <w:lang w:val="en" w:eastAsia="en-GB"/>
        </w:rPr>
        <w:t>Tailyour Road</w:t>
      </w:r>
    </w:p>
    <w:p w14:paraId="63A902CB" w14:textId="77777777" w:rsidR="009F2E5F" w:rsidRDefault="009F2E5F" w:rsidP="009F2E5F">
      <w:pPr>
        <w:spacing w:after="0" w:line="276" w:lineRule="atLeast"/>
        <w:rPr>
          <w:rFonts w:ascii="Arial" w:eastAsia="Times New Roman" w:hAnsi="Arial" w:cs="Arial"/>
          <w:sz w:val="24"/>
          <w:szCs w:val="24"/>
          <w:lang w:val="en" w:eastAsia="en-GB"/>
        </w:rPr>
      </w:pPr>
      <w:r>
        <w:rPr>
          <w:rFonts w:ascii="Arial" w:eastAsia="Times New Roman" w:hAnsi="Arial" w:cs="Arial"/>
          <w:sz w:val="24"/>
          <w:szCs w:val="24"/>
          <w:lang w:val="en" w:eastAsia="en-GB"/>
        </w:rPr>
        <w:t>Crownhill</w:t>
      </w:r>
    </w:p>
    <w:p w14:paraId="65DD09D9" w14:textId="77777777" w:rsidR="009F2E5F" w:rsidRDefault="009F2E5F" w:rsidP="009F2E5F">
      <w:pPr>
        <w:spacing w:after="0" w:line="276" w:lineRule="atLeast"/>
        <w:rPr>
          <w:rFonts w:ascii="Arial" w:eastAsia="Times New Roman" w:hAnsi="Arial" w:cs="Arial"/>
          <w:sz w:val="24"/>
          <w:szCs w:val="24"/>
          <w:lang w:val="en" w:eastAsia="en-GB"/>
        </w:rPr>
      </w:pPr>
      <w:r>
        <w:rPr>
          <w:rFonts w:ascii="Arial" w:eastAsia="Times New Roman" w:hAnsi="Arial" w:cs="Arial"/>
          <w:sz w:val="24"/>
          <w:szCs w:val="24"/>
          <w:lang w:val="en" w:eastAsia="en-GB"/>
        </w:rPr>
        <w:t>Plymouth</w:t>
      </w:r>
    </w:p>
    <w:p w14:paraId="6BCFBD72" w14:textId="77777777" w:rsidR="009F2E5F" w:rsidRDefault="009F2E5F" w:rsidP="009F2E5F">
      <w:pPr>
        <w:spacing w:after="0" w:line="276" w:lineRule="atLeast"/>
        <w:rPr>
          <w:rFonts w:ascii="Arial" w:eastAsia="Times New Roman" w:hAnsi="Arial" w:cs="Arial"/>
          <w:sz w:val="24"/>
          <w:szCs w:val="24"/>
          <w:lang w:val="en" w:eastAsia="en-GB"/>
        </w:rPr>
      </w:pPr>
      <w:r>
        <w:rPr>
          <w:rFonts w:ascii="Arial" w:eastAsia="Times New Roman" w:hAnsi="Arial" w:cs="Arial"/>
          <w:sz w:val="24"/>
          <w:szCs w:val="24"/>
          <w:lang w:val="en" w:eastAsia="en-GB"/>
        </w:rPr>
        <w:t>PL6 5DH</w:t>
      </w:r>
    </w:p>
    <w:p w14:paraId="1BA3A2AC" w14:textId="77777777" w:rsidR="009F2E5F" w:rsidRDefault="009F2E5F" w:rsidP="009F2E5F">
      <w:pPr>
        <w:spacing w:after="0" w:line="276" w:lineRule="atLeast"/>
        <w:rPr>
          <w:rFonts w:ascii="Arial" w:eastAsia="Times New Roman" w:hAnsi="Arial" w:cs="Arial"/>
          <w:sz w:val="24"/>
          <w:szCs w:val="24"/>
          <w:lang w:val="en" w:eastAsia="en-GB"/>
        </w:rPr>
      </w:pPr>
    </w:p>
    <w:p w14:paraId="6FA45575" w14:textId="77777777" w:rsidR="009F2E5F" w:rsidRPr="007C044B" w:rsidRDefault="009F2E5F" w:rsidP="009F2E5F">
      <w:pPr>
        <w:spacing w:after="0" w:line="276" w:lineRule="atLeast"/>
        <w:rPr>
          <w:rFonts w:ascii="Arial" w:eastAsia="Times New Roman" w:hAnsi="Arial" w:cs="Arial"/>
          <w:b/>
          <w:bCs/>
          <w:sz w:val="24"/>
          <w:szCs w:val="24"/>
          <w:lang w:val="en" w:eastAsia="en-GB"/>
        </w:rPr>
      </w:pPr>
      <w:r>
        <w:rPr>
          <w:rFonts w:ascii="Arial" w:eastAsia="Times New Roman" w:hAnsi="Arial" w:cs="Arial"/>
          <w:sz w:val="24"/>
          <w:szCs w:val="24"/>
          <w:lang w:val="en" w:eastAsia="en-GB"/>
        </w:rPr>
        <w:t>Alternatively, you can make</w:t>
      </w:r>
      <w:r w:rsidRPr="007C044B">
        <w:rPr>
          <w:rFonts w:ascii="Arial" w:eastAsia="Times New Roman" w:hAnsi="Arial" w:cs="Arial"/>
          <w:sz w:val="24"/>
          <w:szCs w:val="24"/>
          <w:lang w:val="en" w:eastAsia="en-GB"/>
        </w:rPr>
        <w:t xml:space="preserve"> a request electronically, by email, to </w:t>
      </w:r>
      <w:hyperlink r:id="rId9" w:history="1">
        <w:r w:rsidRPr="007C044B">
          <w:rPr>
            <w:rStyle w:val="Hyperlink"/>
            <w:rFonts w:ascii="Arial" w:eastAsia="Times New Roman" w:hAnsi="Arial" w:cs="Arial"/>
            <w:sz w:val="24"/>
            <w:szCs w:val="24"/>
            <w:lang w:val="en" w:eastAsia="en-GB"/>
          </w:rPr>
          <w:t>governance@plymouthcommunityhomes.co.uk</w:t>
        </w:r>
      </w:hyperlink>
      <w:r>
        <w:rPr>
          <w:rStyle w:val="Hyperlink"/>
          <w:rFonts w:ascii="Arial" w:eastAsia="Times New Roman" w:hAnsi="Arial" w:cs="Arial"/>
          <w:sz w:val="24"/>
          <w:szCs w:val="24"/>
          <w:lang w:val="en" w:eastAsia="en-GB"/>
        </w:rPr>
        <w:t xml:space="preserve">. </w:t>
      </w:r>
      <w:r w:rsidRPr="007C044B">
        <w:rPr>
          <w:rFonts w:ascii="Arial" w:eastAsia="Times New Roman" w:hAnsi="Arial" w:cs="Arial"/>
          <w:sz w:val="24"/>
          <w:szCs w:val="24"/>
          <w:lang w:val="en" w:eastAsia="en-GB"/>
        </w:rPr>
        <w:t xml:space="preserve">Where </w:t>
      </w:r>
      <w:r>
        <w:rPr>
          <w:rFonts w:ascii="Arial" w:eastAsia="Times New Roman" w:hAnsi="Arial" w:cs="Arial"/>
          <w:sz w:val="24"/>
          <w:szCs w:val="24"/>
          <w:lang w:val="en" w:eastAsia="en-GB"/>
        </w:rPr>
        <w:t>an electronic</w:t>
      </w:r>
      <w:r w:rsidRPr="007C044B">
        <w:rPr>
          <w:rFonts w:ascii="Arial" w:eastAsia="Times New Roman" w:hAnsi="Arial" w:cs="Arial"/>
          <w:sz w:val="24"/>
          <w:szCs w:val="24"/>
          <w:lang w:val="en" w:eastAsia="en-GB"/>
        </w:rPr>
        <w:t xml:space="preserve"> request is made, the information will be provided</w:t>
      </w:r>
      <w:r>
        <w:rPr>
          <w:rFonts w:ascii="Arial" w:eastAsia="Times New Roman" w:hAnsi="Arial" w:cs="Arial"/>
          <w:sz w:val="24"/>
          <w:szCs w:val="24"/>
          <w:lang w:val="en" w:eastAsia="en-GB"/>
        </w:rPr>
        <w:t xml:space="preserve"> to you</w:t>
      </w:r>
      <w:r w:rsidRPr="007C044B">
        <w:rPr>
          <w:rFonts w:ascii="Arial" w:eastAsia="Times New Roman" w:hAnsi="Arial" w:cs="Arial"/>
          <w:sz w:val="24"/>
          <w:szCs w:val="24"/>
          <w:lang w:val="en" w:eastAsia="en-GB"/>
        </w:rPr>
        <w:t xml:space="preserve"> electronically, unless you advise us </w:t>
      </w:r>
      <w:r>
        <w:rPr>
          <w:rFonts w:ascii="Arial" w:eastAsia="Times New Roman" w:hAnsi="Arial" w:cs="Arial"/>
          <w:sz w:val="24"/>
          <w:szCs w:val="24"/>
          <w:lang w:val="en" w:eastAsia="en-GB"/>
        </w:rPr>
        <w:t>that you would prefer to have paper copies.</w:t>
      </w:r>
      <w:r w:rsidRPr="007C044B">
        <w:rPr>
          <w:rFonts w:ascii="Arial" w:eastAsia="Times New Roman" w:hAnsi="Arial" w:cs="Arial"/>
          <w:sz w:val="24"/>
          <w:szCs w:val="24"/>
          <w:lang w:val="en" w:eastAsia="en-GB"/>
        </w:rPr>
        <w:br/>
      </w:r>
      <w:r w:rsidRPr="007C044B">
        <w:rPr>
          <w:rFonts w:ascii="Arial" w:eastAsia="Times New Roman" w:hAnsi="Arial" w:cs="Arial"/>
          <w:sz w:val="24"/>
          <w:szCs w:val="24"/>
          <w:lang w:val="en" w:eastAsia="en-GB"/>
        </w:rPr>
        <w:br/>
      </w:r>
      <w:r w:rsidRPr="007C044B">
        <w:rPr>
          <w:rFonts w:ascii="Arial" w:eastAsia="Times New Roman" w:hAnsi="Arial" w:cs="Arial"/>
          <w:b/>
          <w:bCs/>
          <w:sz w:val="24"/>
          <w:szCs w:val="24"/>
          <w:lang w:val="en" w:eastAsia="en-GB"/>
        </w:rPr>
        <w:t>Proof of identity</w:t>
      </w:r>
    </w:p>
    <w:p w14:paraId="0E6F5375" w14:textId="77777777" w:rsidR="009F2E5F" w:rsidRPr="007C044B" w:rsidRDefault="009F2E5F" w:rsidP="009F2E5F">
      <w:pPr>
        <w:spacing w:after="0" w:line="276" w:lineRule="atLeast"/>
        <w:rPr>
          <w:rFonts w:ascii="Arial" w:eastAsia="Times New Roman" w:hAnsi="Arial" w:cs="Arial"/>
          <w:b/>
          <w:bCs/>
          <w:sz w:val="24"/>
          <w:szCs w:val="24"/>
          <w:lang w:val="en" w:eastAsia="en-GB"/>
        </w:rPr>
      </w:pPr>
    </w:p>
    <w:p w14:paraId="5FE15CFC" w14:textId="77777777" w:rsidR="009F2E5F" w:rsidRPr="007C044B" w:rsidRDefault="009F2E5F" w:rsidP="009F2E5F">
      <w:pPr>
        <w:spacing w:after="0" w:line="276" w:lineRule="atLeast"/>
        <w:rPr>
          <w:rFonts w:ascii="Arial" w:eastAsia="Times New Roman" w:hAnsi="Arial" w:cs="Arial"/>
          <w:sz w:val="24"/>
          <w:szCs w:val="24"/>
          <w:lang w:val="en" w:eastAsia="en-GB"/>
        </w:rPr>
      </w:pPr>
      <w:r w:rsidRPr="007C044B">
        <w:rPr>
          <w:rFonts w:ascii="Arial" w:eastAsia="Times New Roman" w:hAnsi="Arial" w:cs="Arial"/>
          <w:sz w:val="24"/>
          <w:szCs w:val="24"/>
          <w:lang w:val="en" w:eastAsia="en-GB"/>
        </w:rPr>
        <w:t xml:space="preserve">To avoid personal data about one </w:t>
      </w:r>
      <w:r>
        <w:rPr>
          <w:rFonts w:ascii="Arial" w:eastAsia="Times New Roman" w:hAnsi="Arial" w:cs="Arial"/>
          <w:sz w:val="24"/>
          <w:szCs w:val="24"/>
          <w:lang w:val="en" w:eastAsia="en-GB"/>
        </w:rPr>
        <w:t>person</w:t>
      </w:r>
      <w:r w:rsidRPr="007C044B">
        <w:rPr>
          <w:rFonts w:ascii="Arial" w:eastAsia="Times New Roman" w:hAnsi="Arial" w:cs="Arial"/>
          <w:sz w:val="24"/>
          <w:szCs w:val="24"/>
          <w:lang w:val="en" w:eastAsia="en-GB"/>
        </w:rPr>
        <w:t xml:space="preserve"> being sent to another, either accidently or as the result of deception, Plymouth Community Homes needs to </w:t>
      </w:r>
      <w:r>
        <w:rPr>
          <w:rFonts w:ascii="Arial" w:eastAsia="Times New Roman" w:hAnsi="Arial" w:cs="Arial"/>
          <w:sz w:val="24"/>
          <w:szCs w:val="24"/>
          <w:lang w:val="en" w:eastAsia="en-GB"/>
        </w:rPr>
        <w:t>check your identity.</w:t>
      </w:r>
      <w:r w:rsidRPr="007C044B">
        <w:rPr>
          <w:rFonts w:ascii="Arial" w:eastAsia="Times New Roman" w:hAnsi="Arial" w:cs="Arial"/>
          <w:sz w:val="24"/>
          <w:szCs w:val="24"/>
          <w:lang w:val="en" w:eastAsia="en-GB"/>
        </w:rPr>
        <w:t xml:space="preserve"> In most circumstances we will use the information that was obtained when you started your tenancy to confirm you</w:t>
      </w:r>
      <w:r>
        <w:rPr>
          <w:rFonts w:ascii="Arial" w:eastAsia="Times New Roman" w:hAnsi="Arial" w:cs="Arial"/>
          <w:sz w:val="24"/>
          <w:szCs w:val="24"/>
          <w:lang w:val="en" w:eastAsia="en-GB"/>
        </w:rPr>
        <w:t xml:space="preserve">r identity. However </w:t>
      </w:r>
      <w:r w:rsidRPr="007C044B">
        <w:rPr>
          <w:rFonts w:ascii="Arial" w:eastAsia="Times New Roman" w:hAnsi="Arial" w:cs="Arial"/>
          <w:sz w:val="24"/>
          <w:szCs w:val="24"/>
          <w:lang w:val="en" w:eastAsia="en-GB"/>
        </w:rPr>
        <w:t xml:space="preserve">we may ask you to provide further proof of identity before we are able to send your request to you. </w:t>
      </w:r>
      <w:r w:rsidRPr="007C044B">
        <w:rPr>
          <w:rFonts w:ascii="Arial" w:eastAsia="Times New Roman" w:hAnsi="Arial" w:cs="Arial"/>
          <w:sz w:val="24"/>
          <w:szCs w:val="24"/>
          <w:lang w:val="en" w:eastAsia="en-GB"/>
        </w:rPr>
        <w:br/>
      </w:r>
      <w:r w:rsidRPr="007C044B">
        <w:rPr>
          <w:rFonts w:ascii="Arial" w:eastAsia="Times New Roman" w:hAnsi="Arial" w:cs="Arial"/>
          <w:sz w:val="24"/>
          <w:szCs w:val="24"/>
          <w:lang w:val="en" w:eastAsia="en-GB"/>
        </w:rPr>
        <w:br/>
        <w:t>Where a request is being made on behalf of a third party we will also ask for evidence of consent from the individual that the third party is acting on their behalf, such as a signed</w:t>
      </w:r>
      <w:r>
        <w:rPr>
          <w:rFonts w:ascii="Arial" w:eastAsia="Times New Roman" w:hAnsi="Arial" w:cs="Arial"/>
          <w:sz w:val="24"/>
          <w:szCs w:val="24"/>
          <w:lang w:val="en" w:eastAsia="en-GB"/>
        </w:rPr>
        <w:t xml:space="preserve"> </w:t>
      </w:r>
      <w:proofErr w:type="spellStart"/>
      <w:r>
        <w:rPr>
          <w:rFonts w:ascii="Arial" w:eastAsia="Times New Roman" w:hAnsi="Arial" w:cs="Arial"/>
          <w:sz w:val="24"/>
          <w:szCs w:val="24"/>
          <w:lang w:val="en" w:eastAsia="en-GB"/>
        </w:rPr>
        <w:t>authorisation</w:t>
      </w:r>
      <w:proofErr w:type="spellEnd"/>
      <w:r w:rsidRPr="007C044B">
        <w:rPr>
          <w:rFonts w:ascii="Arial" w:eastAsia="Times New Roman" w:hAnsi="Arial" w:cs="Arial"/>
          <w:sz w:val="24"/>
          <w:szCs w:val="24"/>
          <w:lang w:val="en" w:eastAsia="en-GB"/>
        </w:rPr>
        <w:t xml:space="preserve"> letter.</w:t>
      </w:r>
      <w:r w:rsidRPr="007C044B">
        <w:rPr>
          <w:rFonts w:ascii="Arial" w:eastAsia="Times New Roman" w:hAnsi="Arial" w:cs="Arial"/>
          <w:sz w:val="24"/>
          <w:szCs w:val="24"/>
          <w:lang w:val="en" w:eastAsia="en-GB"/>
        </w:rPr>
        <w:br/>
      </w:r>
    </w:p>
    <w:p w14:paraId="63B91333" w14:textId="77777777" w:rsidR="009F2E5F" w:rsidRDefault="009F2E5F" w:rsidP="009F2E5F">
      <w:pPr>
        <w:spacing w:after="0" w:line="276" w:lineRule="atLeast"/>
        <w:rPr>
          <w:rFonts w:ascii="Arial" w:eastAsia="Times New Roman" w:hAnsi="Arial" w:cs="Arial"/>
          <w:b/>
          <w:sz w:val="24"/>
          <w:szCs w:val="24"/>
          <w:lang w:val="en" w:eastAsia="en-GB"/>
        </w:rPr>
      </w:pPr>
    </w:p>
    <w:p w14:paraId="4E227BB2" w14:textId="77777777" w:rsidR="009F2E5F" w:rsidRDefault="009F2E5F" w:rsidP="009F2E5F">
      <w:pPr>
        <w:spacing w:after="0" w:line="276" w:lineRule="atLeast"/>
        <w:rPr>
          <w:rFonts w:ascii="Arial" w:eastAsia="Times New Roman" w:hAnsi="Arial" w:cs="Arial"/>
          <w:b/>
          <w:sz w:val="24"/>
          <w:szCs w:val="24"/>
          <w:lang w:val="en" w:eastAsia="en-GB"/>
        </w:rPr>
      </w:pPr>
    </w:p>
    <w:p w14:paraId="1BF03249" w14:textId="77777777" w:rsidR="009F2E5F" w:rsidRDefault="009F2E5F" w:rsidP="009F2E5F">
      <w:pPr>
        <w:spacing w:after="0" w:line="276" w:lineRule="atLeast"/>
        <w:rPr>
          <w:rFonts w:ascii="Arial" w:eastAsia="Times New Roman" w:hAnsi="Arial" w:cs="Arial"/>
          <w:b/>
          <w:sz w:val="24"/>
          <w:szCs w:val="24"/>
          <w:lang w:val="en" w:eastAsia="en-GB"/>
        </w:rPr>
      </w:pPr>
    </w:p>
    <w:p w14:paraId="68C5CD18" w14:textId="77777777" w:rsidR="009F2E5F" w:rsidRDefault="009F2E5F" w:rsidP="009F2E5F">
      <w:pPr>
        <w:spacing w:after="0" w:line="276" w:lineRule="atLeast"/>
        <w:rPr>
          <w:rFonts w:ascii="Arial" w:eastAsia="Times New Roman" w:hAnsi="Arial" w:cs="Arial"/>
          <w:b/>
          <w:sz w:val="24"/>
          <w:szCs w:val="24"/>
          <w:lang w:val="en" w:eastAsia="en-GB"/>
        </w:rPr>
      </w:pPr>
    </w:p>
    <w:p w14:paraId="075A02DD" w14:textId="77777777" w:rsidR="009F2E5F" w:rsidRPr="007C044B" w:rsidRDefault="009F2E5F" w:rsidP="009F2E5F">
      <w:pPr>
        <w:spacing w:after="0" w:line="276" w:lineRule="atLeast"/>
        <w:rPr>
          <w:rFonts w:ascii="Arial" w:eastAsia="Times New Roman" w:hAnsi="Arial" w:cs="Arial"/>
          <w:b/>
          <w:sz w:val="24"/>
          <w:szCs w:val="24"/>
          <w:lang w:val="en" w:eastAsia="en-GB"/>
        </w:rPr>
      </w:pPr>
      <w:r w:rsidRPr="007C044B">
        <w:rPr>
          <w:rFonts w:ascii="Arial" w:eastAsia="Times New Roman" w:hAnsi="Arial" w:cs="Arial"/>
          <w:b/>
          <w:sz w:val="24"/>
          <w:szCs w:val="24"/>
          <w:lang w:val="en" w:eastAsia="en-GB"/>
        </w:rPr>
        <w:t>Fee</w:t>
      </w:r>
    </w:p>
    <w:p w14:paraId="232C9667" w14:textId="77777777" w:rsidR="009F2E5F" w:rsidRPr="007C044B" w:rsidRDefault="009F2E5F" w:rsidP="009F2E5F">
      <w:pPr>
        <w:spacing w:after="0" w:line="276" w:lineRule="atLeast"/>
        <w:rPr>
          <w:rFonts w:ascii="Arial" w:eastAsia="Times New Roman" w:hAnsi="Arial" w:cs="Arial"/>
          <w:sz w:val="24"/>
          <w:szCs w:val="24"/>
          <w:lang w:val="en" w:eastAsia="en-GB"/>
        </w:rPr>
      </w:pPr>
    </w:p>
    <w:p w14:paraId="0092B727" w14:textId="77777777" w:rsidR="009F2E5F" w:rsidRPr="007C044B" w:rsidRDefault="009F2E5F" w:rsidP="009F2E5F">
      <w:pPr>
        <w:spacing w:after="0" w:line="276" w:lineRule="atLeast"/>
        <w:rPr>
          <w:rFonts w:ascii="Arial" w:eastAsia="Times New Roman" w:hAnsi="Arial" w:cs="Arial"/>
          <w:b/>
          <w:bCs/>
          <w:sz w:val="24"/>
          <w:szCs w:val="24"/>
          <w:lang w:val="en" w:eastAsia="en-GB"/>
        </w:rPr>
      </w:pPr>
      <w:r w:rsidRPr="007C044B">
        <w:rPr>
          <w:rFonts w:ascii="Arial" w:eastAsia="Times New Roman" w:hAnsi="Arial" w:cs="Arial"/>
          <w:sz w:val="24"/>
          <w:szCs w:val="24"/>
          <w:lang w:val="en" w:eastAsia="en-GB"/>
        </w:rPr>
        <w:t>There is normally no charge for a Subject Access Request. However if you require further copies of the personal data or submit excessive requests we reserve the right to charge a reasonable fee.</w:t>
      </w:r>
      <w:r w:rsidRPr="007C044B">
        <w:rPr>
          <w:rFonts w:ascii="Arial" w:eastAsia="Times New Roman" w:hAnsi="Arial" w:cs="Arial"/>
          <w:sz w:val="24"/>
          <w:szCs w:val="24"/>
          <w:lang w:val="en" w:eastAsia="en-GB"/>
        </w:rPr>
        <w:br/>
      </w:r>
      <w:r w:rsidRPr="007C044B">
        <w:rPr>
          <w:rFonts w:ascii="Arial" w:eastAsia="Times New Roman" w:hAnsi="Arial" w:cs="Arial"/>
          <w:sz w:val="24"/>
          <w:szCs w:val="24"/>
          <w:lang w:val="en" w:eastAsia="en-GB"/>
        </w:rPr>
        <w:br/>
      </w:r>
      <w:r w:rsidRPr="007C044B">
        <w:rPr>
          <w:rFonts w:ascii="Arial" w:eastAsia="Times New Roman" w:hAnsi="Arial" w:cs="Arial"/>
          <w:b/>
          <w:bCs/>
          <w:sz w:val="24"/>
          <w:szCs w:val="24"/>
          <w:lang w:val="en" w:eastAsia="en-GB"/>
        </w:rPr>
        <w:t>Timescales and response</w:t>
      </w:r>
    </w:p>
    <w:p w14:paraId="1788FC75" w14:textId="77777777" w:rsidR="009F2E5F" w:rsidRPr="007C044B" w:rsidRDefault="009F2E5F" w:rsidP="009F2E5F">
      <w:pPr>
        <w:spacing w:after="0" w:line="276" w:lineRule="atLeast"/>
        <w:rPr>
          <w:rFonts w:ascii="Arial" w:eastAsia="Times New Roman" w:hAnsi="Arial" w:cs="Arial"/>
          <w:b/>
          <w:bCs/>
          <w:sz w:val="24"/>
          <w:szCs w:val="24"/>
          <w:lang w:val="en" w:eastAsia="en-GB"/>
        </w:rPr>
      </w:pPr>
    </w:p>
    <w:p w14:paraId="7D49CB33" w14:textId="77777777" w:rsidR="009F2E5F" w:rsidRDefault="009F2E5F" w:rsidP="009F2E5F">
      <w:pPr>
        <w:spacing w:after="0" w:line="276" w:lineRule="atLeast"/>
        <w:rPr>
          <w:rFonts w:ascii="Arial" w:eastAsia="Times New Roman" w:hAnsi="Arial" w:cs="Arial"/>
          <w:sz w:val="24"/>
          <w:szCs w:val="24"/>
          <w:lang w:val="en" w:eastAsia="en-GB"/>
        </w:rPr>
      </w:pPr>
      <w:r w:rsidRPr="007C044B">
        <w:rPr>
          <w:rFonts w:ascii="Arial" w:eastAsia="Times New Roman" w:hAnsi="Arial" w:cs="Arial"/>
          <w:sz w:val="24"/>
          <w:szCs w:val="24"/>
          <w:lang w:val="en" w:eastAsia="en-GB"/>
        </w:rPr>
        <w:t>You will receive an acknowledgement within 5 working days and a full response within 1 month from receipt of your request</w:t>
      </w:r>
      <w:r>
        <w:rPr>
          <w:rFonts w:ascii="Arial" w:eastAsia="Times New Roman" w:hAnsi="Arial" w:cs="Arial"/>
          <w:sz w:val="24"/>
          <w:szCs w:val="24"/>
          <w:lang w:val="en" w:eastAsia="en-GB"/>
        </w:rPr>
        <w:t xml:space="preserve"> and</w:t>
      </w:r>
      <w:r w:rsidRPr="007C044B">
        <w:rPr>
          <w:rFonts w:ascii="Arial" w:eastAsia="Times New Roman" w:hAnsi="Arial" w:cs="Arial"/>
          <w:sz w:val="24"/>
          <w:szCs w:val="24"/>
          <w:lang w:val="en" w:eastAsia="en-GB"/>
        </w:rPr>
        <w:t xml:space="preserve"> from satisfactory proof of identity</w:t>
      </w:r>
      <w:r>
        <w:rPr>
          <w:rFonts w:ascii="Arial" w:eastAsia="Times New Roman" w:hAnsi="Arial" w:cs="Arial"/>
          <w:sz w:val="24"/>
          <w:szCs w:val="24"/>
          <w:lang w:val="en" w:eastAsia="en-GB"/>
        </w:rPr>
        <w:t>.</w:t>
      </w:r>
      <w:r w:rsidRPr="007C044B">
        <w:rPr>
          <w:rFonts w:ascii="Arial" w:eastAsia="Times New Roman" w:hAnsi="Arial" w:cs="Arial"/>
          <w:sz w:val="24"/>
          <w:szCs w:val="24"/>
          <w:lang w:val="en" w:eastAsia="en-GB"/>
        </w:rPr>
        <w:t xml:space="preserve"> We reserve the right to extend this timescale by up to a further 2 months if the request is complex or we have received a large number of requests.</w:t>
      </w:r>
    </w:p>
    <w:p w14:paraId="13055FCD" w14:textId="77777777" w:rsidR="009F2E5F" w:rsidRPr="007C044B" w:rsidRDefault="009F2E5F" w:rsidP="009F2E5F">
      <w:pPr>
        <w:spacing w:after="0" w:line="276" w:lineRule="atLeast"/>
        <w:rPr>
          <w:rFonts w:ascii="Arial" w:eastAsia="Times New Roman" w:hAnsi="Arial" w:cs="Arial"/>
          <w:sz w:val="24"/>
          <w:szCs w:val="24"/>
          <w:lang w:val="en" w:eastAsia="en-GB"/>
        </w:rPr>
      </w:pPr>
    </w:p>
    <w:p w14:paraId="5038E582" w14:textId="77777777" w:rsidR="009F2E5F" w:rsidRPr="007C044B" w:rsidRDefault="009F2E5F" w:rsidP="009F2E5F">
      <w:pPr>
        <w:spacing w:after="0" w:line="276" w:lineRule="atLeast"/>
        <w:rPr>
          <w:rFonts w:ascii="Arial" w:eastAsia="Times New Roman" w:hAnsi="Arial" w:cs="Arial"/>
          <w:sz w:val="24"/>
          <w:szCs w:val="24"/>
          <w:lang w:val="en" w:eastAsia="en-GB"/>
        </w:rPr>
      </w:pPr>
    </w:p>
    <w:p w14:paraId="31C9823F" w14:textId="77777777" w:rsidR="009F2E5F" w:rsidRPr="007C044B" w:rsidRDefault="009F2E5F" w:rsidP="009F2E5F">
      <w:pPr>
        <w:spacing w:after="0" w:line="240" w:lineRule="auto"/>
        <w:rPr>
          <w:rFonts w:ascii="Arial" w:eastAsia="Times New Roman" w:hAnsi="Arial" w:cs="Arial"/>
          <w:color w:val="000000"/>
          <w:sz w:val="24"/>
          <w:szCs w:val="24"/>
          <w:lang w:eastAsia="en-GB"/>
        </w:rPr>
      </w:pPr>
      <w:r w:rsidRPr="007C044B">
        <w:rPr>
          <w:rFonts w:ascii="Arial" w:eastAsia="Times New Roman" w:hAnsi="Arial" w:cs="Arial"/>
          <w:b/>
          <w:color w:val="000000"/>
          <w:sz w:val="24"/>
          <w:szCs w:val="24"/>
          <w:lang w:eastAsia="en-GB"/>
        </w:rPr>
        <w:t>What can I do if my data is not correct?</w:t>
      </w:r>
    </w:p>
    <w:p w14:paraId="1A967272" w14:textId="77777777" w:rsidR="009F2E5F" w:rsidRPr="007C044B" w:rsidRDefault="009F2E5F" w:rsidP="009F2E5F">
      <w:pPr>
        <w:spacing w:after="0" w:line="240" w:lineRule="auto"/>
        <w:rPr>
          <w:rFonts w:ascii="Arial" w:eastAsia="Times New Roman" w:hAnsi="Arial" w:cs="Arial"/>
          <w:color w:val="000000"/>
          <w:sz w:val="24"/>
          <w:szCs w:val="24"/>
          <w:lang w:eastAsia="en-GB"/>
        </w:rPr>
      </w:pPr>
    </w:p>
    <w:p w14:paraId="18B144CD" w14:textId="77777777" w:rsidR="009F2E5F" w:rsidRPr="007C044B" w:rsidRDefault="009F2E5F" w:rsidP="009F2E5F">
      <w:pPr>
        <w:spacing w:after="0" w:line="240" w:lineRule="auto"/>
        <w:rPr>
          <w:rFonts w:ascii="Arial" w:eastAsia="Times New Roman" w:hAnsi="Arial" w:cs="Arial"/>
          <w:color w:val="000000"/>
          <w:sz w:val="24"/>
          <w:szCs w:val="24"/>
          <w:lang w:eastAsia="en-GB"/>
        </w:rPr>
      </w:pPr>
      <w:r w:rsidRPr="007C044B">
        <w:rPr>
          <w:rFonts w:ascii="Arial" w:eastAsia="Times New Roman" w:hAnsi="Arial" w:cs="Arial"/>
          <w:color w:val="000000"/>
          <w:sz w:val="24"/>
          <w:szCs w:val="24"/>
          <w:lang w:eastAsia="en-GB"/>
        </w:rPr>
        <w:t xml:space="preserve">If you think the information </w:t>
      </w:r>
      <w:r>
        <w:rPr>
          <w:rFonts w:ascii="Arial" w:eastAsia="Times New Roman" w:hAnsi="Arial" w:cs="Arial"/>
          <w:color w:val="000000"/>
          <w:sz w:val="24"/>
          <w:szCs w:val="24"/>
          <w:lang w:eastAsia="en-GB"/>
        </w:rPr>
        <w:t xml:space="preserve">we hold </w:t>
      </w:r>
      <w:r w:rsidRPr="007C044B">
        <w:rPr>
          <w:rFonts w:ascii="Arial" w:eastAsia="Times New Roman" w:hAnsi="Arial" w:cs="Arial"/>
          <w:color w:val="000000"/>
          <w:sz w:val="24"/>
          <w:szCs w:val="24"/>
          <w:lang w:eastAsia="en-GB"/>
        </w:rPr>
        <w:t xml:space="preserve">is </w:t>
      </w:r>
      <w:r>
        <w:rPr>
          <w:rFonts w:ascii="Arial" w:eastAsia="Times New Roman" w:hAnsi="Arial" w:cs="Arial"/>
          <w:color w:val="000000"/>
          <w:sz w:val="24"/>
          <w:szCs w:val="24"/>
          <w:lang w:eastAsia="en-GB"/>
        </w:rPr>
        <w:t>inaccurate or incomplete</w:t>
      </w:r>
      <w:r w:rsidRPr="007C044B">
        <w:rPr>
          <w:rFonts w:ascii="Arial" w:eastAsia="Times New Roman" w:hAnsi="Arial" w:cs="Arial"/>
          <w:color w:val="000000"/>
          <w:sz w:val="24"/>
          <w:szCs w:val="24"/>
          <w:lang w:eastAsia="en-GB"/>
        </w:rPr>
        <w:t xml:space="preserve"> you need to tell us. If we agree it is wrong we will arrange for it to be corrected or removed. You will then be able to see an amended copy of the information.</w:t>
      </w:r>
    </w:p>
    <w:p w14:paraId="63A92797" w14:textId="77777777" w:rsidR="009F2E5F" w:rsidRPr="00AB76F5" w:rsidRDefault="009F2E5F" w:rsidP="009F2E5F">
      <w:pPr>
        <w:spacing w:after="0" w:line="276" w:lineRule="atLeast"/>
        <w:rPr>
          <w:sz w:val="23"/>
          <w:szCs w:val="23"/>
        </w:rPr>
      </w:pPr>
      <w:r w:rsidRPr="007C044B">
        <w:rPr>
          <w:rFonts w:ascii="Arial" w:eastAsia="Times New Roman" w:hAnsi="Arial" w:cs="Arial"/>
          <w:sz w:val="24"/>
          <w:szCs w:val="24"/>
          <w:lang w:val="en" w:eastAsia="en-GB"/>
        </w:rPr>
        <w:br/>
        <w:t xml:space="preserve">For more information and help on making a Subject Access Request, please email </w:t>
      </w:r>
      <w:hyperlink r:id="rId10" w:history="1">
        <w:r w:rsidRPr="007C044B">
          <w:rPr>
            <w:rStyle w:val="Hyperlink"/>
            <w:rFonts w:ascii="Arial" w:eastAsia="Times New Roman" w:hAnsi="Arial" w:cs="Arial"/>
            <w:sz w:val="24"/>
            <w:szCs w:val="24"/>
            <w:lang w:val="en" w:eastAsia="en-GB"/>
          </w:rPr>
          <w:t>governance@plymouthcommunityhomes.co.uk</w:t>
        </w:r>
      </w:hyperlink>
      <w:r>
        <w:rPr>
          <w:rStyle w:val="Hyperlink"/>
          <w:rFonts w:ascii="Arial" w:eastAsia="Times New Roman" w:hAnsi="Arial" w:cs="Arial"/>
          <w:sz w:val="24"/>
          <w:szCs w:val="24"/>
          <w:lang w:val="en" w:eastAsia="en-GB"/>
        </w:rPr>
        <w:t xml:space="preserve">  </w:t>
      </w:r>
      <w:r w:rsidRPr="00AB76F5">
        <w:rPr>
          <w:rStyle w:val="Hyperlink"/>
          <w:rFonts w:ascii="Arial" w:eastAsia="Times New Roman" w:hAnsi="Arial" w:cs="Arial"/>
          <w:color w:val="auto"/>
          <w:sz w:val="24"/>
          <w:szCs w:val="24"/>
          <w:lang w:val="en" w:eastAsia="en-GB"/>
        </w:rPr>
        <w:t>or telephone the Governance Team on 01752 388134 or 388152</w:t>
      </w:r>
    </w:p>
    <w:bookmarkEnd w:id="0"/>
    <w:p w14:paraId="6F9FC172" w14:textId="77777777" w:rsidR="006C11FF" w:rsidRDefault="006C11FF"/>
    <w:sectPr w:rsidR="006C11FF" w:rsidSect="008D0BC1">
      <w:pgSz w:w="11906" w:h="16838"/>
      <w:pgMar w:top="107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C35AF"/>
    <w:multiLevelType w:val="hybridMultilevel"/>
    <w:tmpl w:val="D53CF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F57DA3"/>
    <w:multiLevelType w:val="multilevel"/>
    <w:tmpl w:val="3106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FF"/>
    <w:rsid w:val="00123B89"/>
    <w:rsid w:val="00160776"/>
    <w:rsid w:val="00174356"/>
    <w:rsid w:val="001D31E6"/>
    <w:rsid w:val="003B5158"/>
    <w:rsid w:val="006C11FF"/>
    <w:rsid w:val="008D0BC1"/>
    <w:rsid w:val="009F2E5F"/>
    <w:rsid w:val="00CB7FBA"/>
    <w:rsid w:val="00FC1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C11FF"/>
    <w:pPr>
      <w:spacing w:before="100" w:beforeAutospacing="1" w:after="100" w:afterAutospacing="1" w:line="570" w:lineRule="atLeast"/>
      <w:outlineLvl w:val="1"/>
    </w:pPr>
    <w:rPr>
      <w:rFonts w:ascii="Helvetica" w:eastAsia="Times New Roman" w:hAnsi="Helvetica" w:cs="Helvetica"/>
      <w:b/>
      <w:bCs/>
      <w:color w:val="0066CC"/>
      <w:spacing w:val="-15"/>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1FF"/>
    <w:rPr>
      <w:rFonts w:ascii="Helvetica" w:eastAsia="Times New Roman" w:hAnsi="Helvetica" w:cs="Helvetica"/>
      <w:b/>
      <w:bCs/>
      <w:color w:val="0066CC"/>
      <w:spacing w:val="-15"/>
      <w:sz w:val="36"/>
      <w:szCs w:val="36"/>
      <w:lang w:eastAsia="en-GB"/>
    </w:rPr>
  </w:style>
  <w:style w:type="character" w:styleId="Hyperlink">
    <w:name w:val="Hyperlink"/>
    <w:basedOn w:val="DefaultParagraphFont"/>
    <w:uiPriority w:val="99"/>
    <w:semiHidden/>
    <w:unhideWhenUsed/>
    <w:rsid w:val="006C11FF"/>
    <w:rPr>
      <w:strike w:val="0"/>
      <w:dstrike w:val="0"/>
      <w:color w:val="0000FF"/>
      <w:u w:val="none"/>
      <w:effect w:val="none"/>
    </w:rPr>
  </w:style>
  <w:style w:type="paragraph" w:styleId="NormalWeb">
    <w:name w:val="Normal (Web)"/>
    <w:basedOn w:val="Normal"/>
    <w:uiPriority w:val="99"/>
    <w:semiHidden/>
    <w:unhideWhenUsed/>
    <w:rsid w:val="006C11FF"/>
    <w:pPr>
      <w:spacing w:before="100" w:beforeAutospacing="1" w:after="100" w:afterAutospacing="1" w:line="480" w:lineRule="atLeas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C1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1FF"/>
    <w:rPr>
      <w:rFonts w:ascii="Tahoma" w:hAnsi="Tahoma" w:cs="Tahoma"/>
      <w:sz w:val="16"/>
      <w:szCs w:val="16"/>
    </w:rPr>
  </w:style>
  <w:style w:type="paragraph" w:styleId="ListParagraph">
    <w:name w:val="List Paragraph"/>
    <w:basedOn w:val="Normal"/>
    <w:uiPriority w:val="34"/>
    <w:qFormat/>
    <w:rsid w:val="009F2E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C11FF"/>
    <w:pPr>
      <w:spacing w:before="100" w:beforeAutospacing="1" w:after="100" w:afterAutospacing="1" w:line="570" w:lineRule="atLeast"/>
      <w:outlineLvl w:val="1"/>
    </w:pPr>
    <w:rPr>
      <w:rFonts w:ascii="Helvetica" w:eastAsia="Times New Roman" w:hAnsi="Helvetica" w:cs="Helvetica"/>
      <w:b/>
      <w:bCs/>
      <w:color w:val="0066CC"/>
      <w:spacing w:val="-15"/>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1FF"/>
    <w:rPr>
      <w:rFonts w:ascii="Helvetica" w:eastAsia="Times New Roman" w:hAnsi="Helvetica" w:cs="Helvetica"/>
      <w:b/>
      <w:bCs/>
      <w:color w:val="0066CC"/>
      <w:spacing w:val="-15"/>
      <w:sz w:val="36"/>
      <w:szCs w:val="36"/>
      <w:lang w:eastAsia="en-GB"/>
    </w:rPr>
  </w:style>
  <w:style w:type="character" w:styleId="Hyperlink">
    <w:name w:val="Hyperlink"/>
    <w:basedOn w:val="DefaultParagraphFont"/>
    <w:uiPriority w:val="99"/>
    <w:semiHidden/>
    <w:unhideWhenUsed/>
    <w:rsid w:val="006C11FF"/>
    <w:rPr>
      <w:strike w:val="0"/>
      <w:dstrike w:val="0"/>
      <w:color w:val="0000FF"/>
      <w:u w:val="none"/>
      <w:effect w:val="none"/>
    </w:rPr>
  </w:style>
  <w:style w:type="paragraph" w:styleId="NormalWeb">
    <w:name w:val="Normal (Web)"/>
    <w:basedOn w:val="Normal"/>
    <w:uiPriority w:val="99"/>
    <w:semiHidden/>
    <w:unhideWhenUsed/>
    <w:rsid w:val="006C11FF"/>
    <w:pPr>
      <w:spacing w:before="100" w:beforeAutospacing="1" w:after="100" w:afterAutospacing="1" w:line="480" w:lineRule="atLeas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C1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1FF"/>
    <w:rPr>
      <w:rFonts w:ascii="Tahoma" w:hAnsi="Tahoma" w:cs="Tahoma"/>
      <w:sz w:val="16"/>
      <w:szCs w:val="16"/>
    </w:rPr>
  </w:style>
  <w:style w:type="paragraph" w:styleId="ListParagraph">
    <w:name w:val="List Paragraph"/>
    <w:basedOn w:val="Normal"/>
    <w:uiPriority w:val="34"/>
    <w:qFormat/>
    <w:rsid w:val="009F2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2607">
      <w:bodyDiv w:val="1"/>
      <w:marLeft w:val="0"/>
      <w:marRight w:val="0"/>
      <w:marTop w:val="0"/>
      <w:marBottom w:val="0"/>
      <w:divBdr>
        <w:top w:val="none" w:sz="0" w:space="0" w:color="auto"/>
        <w:left w:val="none" w:sz="0" w:space="0" w:color="auto"/>
        <w:bottom w:val="none" w:sz="0" w:space="0" w:color="auto"/>
        <w:right w:val="none" w:sz="0" w:space="0" w:color="auto"/>
      </w:divBdr>
      <w:divsChild>
        <w:div w:id="1991398927">
          <w:marLeft w:val="0"/>
          <w:marRight w:val="0"/>
          <w:marTop w:val="0"/>
          <w:marBottom w:val="0"/>
          <w:divBdr>
            <w:top w:val="none" w:sz="0" w:space="0" w:color="auto"/>
            <w:left w:val="none" w:sz="0" w:space="0" w:color="auto"/>
            <w:bottom w:val="none" w:sz="0" w:space="0" w:color="auto"/>
            <w:right w:val="none" w:sz="0" w:space="0" w:color="auto"/>
          </w:divBdr>
          <w:divsChild>
            <w:div w:id="224919822">
              <w:marLeft w:val="0"/>
              <w:marRight w:val="0"/>
              <w:marTop w:val="0"/>
              <w:marBottom w:val="0"/>
              <w:divBdr>
                <w:top w:val="none" w:sz="0" w:space="0" w:color="auto"/>
                <w:left w:val="none" w:sz="0" w:space="0" w:color="auto"/>
                <w:bottom w:val="none" w:sz="0" w:space="0" w:color="auto"/>
                <w:right w:val="none" w:sz="0" w:space="0" w:color="auto"/>
              </w:divBdr>
              <w:divsChild>
                <w:div w:id="83721862">
                  <w:marLeft w:val="0"/>
                  <w:marRight w:val="0"/>
                  <w:marTop w:val="0"/>
                  <w:marBottom w:val="0"/>
                  <w:divBdr>
                    <w:top w:val="none" w:sz="0" w:space="0" w:color="auto"/>
                    <w:left w:val="none" w:sz="0" w:space="0" w:color="auto"/>
                    <w:bottom w:val="none" w:sz="0" w:space="0" w:color="auto"/>
                    <w:right w:val="none" w:sz="0" w:space="0" w:color="auto"/>
                  </w:divBdr>
                  <w:divsChild>
                    <w:div w:id="147594842">
                      <w:marLeft w:val="0"/>
                      <w:marRight w:val="0"/>
                      <w:marTop w:val="0"/>
                      <w:marBottom w:val="0"/>
                      <w:divBdr>
                        <w:top w:val="none" w:sz="0" w:space="0" w:color="auto"/>
                        <w:left w:val="none" w:sz="0" w:space="0" w:color="auto"/>
                        <w:bottom w:val="none" w:sz="0" w:space="0" w:color="auto"/>
                        <w:right w:val="none" w:sz="0" w:space="0" w:color="auto"/>
                      </w:divBdr>
                      <w:divsChild>
                        <w:div w:id="33508761">
                          <w:marLeft w:val="0"/>
                          <w:marRight w:val="0"/>
                          <w:marTop w:val="0"/>
                          <w:marBottom w:val="0"/>
                          <w:divBdr>
                            <w:top w:val="none" w:sz="0" w:space="0" w:color="auto"/>
                            <w:left w:val="none" w:sz="0" w:space="0" w:color="auto"/>
                            <w:bottom w:val="none" w:sz="0" w:space="0" w:color="auto"/>
                            <w:right w:val="none" w:sz="0" w:space="0" w:color="auto"/>
                          </w:divBdr>
                          <w:divsChild>
                            <w:div w:id="815217284">
                              <w:marLeft w:val="0"/>
                              <w:marRight w:val="0"/>
                              <w:marTop w:val="0"/>
                              <w:marBottom w:val="0"/>
                              <w:divBdr>
                                <w:top w:val="none" w:sz="0" w:space="0" w:color="auto"/>
                                <w:left w:val="none" w:sz="0" w:space="0" w:color="auto"/>
                                <w:bottom w:val="none" w:sz="0" w:space="0" w:color="auto"/>
                                <w:right w:val="none" w:sz="0" w:space="0" w:color="auto"/>
                              </w:divBdr>
                              <w:divsChild>
                                <w:div w:id="14905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overnance@plymouthcommunityhomes.co.uk" TargetMode="External"/><Relationship Id="rId4" Type="http://schemas.openxmlformats.org/officeDocument/2006/relationships/numbering" Target="numbering.xml"/><Relationship Id="rId9" Type="http://schemas.openxmlformats.org/officeDocument/2006/relationships/hyperlink" Target="mailto:governance@plymouthcommunityhom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66DCF25FD5040B065B8C3179F449A" ma:contentTypeVersion="" ma:contentTypeDescription="Create a new document." ma:contentTypeScope="" ma:versionID="9744ad5c390d474595e2c442337a194d">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81810-3D7F-49F9-925C-1D5C0B4FB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C42C5C0-FBCF-49E4-8AE8-0D4F8DBBA13A}">
  <ds:schemaRefs>
    <ds:schemaRef ds:uri="http://schemas.microsoft.com/sharepoint/v3/contenttype/forms"/>
  </ds:schemaRefs>
</ds:datastoreItem>
</file>

<file path=customXml/itemProps3.xml><?xml version="1.0" encoding="utf-8"?>
<ds:datastoreItem xmlns:ds="http://schemas.openxmlformats.org/officeDocument/2006/customXml" ds:itemID="{08E2F355-AF0E-43DA-BEB0-6614DBD78BFB}">
  <ds:schemaRefs>
    <ds:schemaRef ds:uri="http://schemas.microsoft.com/office/2006/documentManagement/types"/>
    <ds:schemaRef ds:uri="http://purl.org/dc/term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EFB8F5CA</Template>
  <TotalTime>0</TotalTime>
  <Pages>2</Pages>
  <Words>444</Words>
  <Characters>2532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Plymouth Community Homes</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Kinder</dc:creator>
  <cp:lastModifiedBy>Jay Vickers</cp:lastModifiedBy>
  <cp:revision>2</cp:revision>
  <cp:lastPrinted>2017-10-31T14:31:00Z</cp:lastPrinted>
  <dcterms:created xsi:type="dcterms:W3CDTF">2018-05-15T14:20:00Z</dcterms:created>
  <dcterms:modified xsi:type="dcterms:W3CDTF">2018-05-15T14:20:00Z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0x010100ED066DCF25FD5040B065B8C3179F449A</vt:lpwstr>
  </property>
</Properties>
</file>